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57010" w14:textId="77777777" w:rsidR="006E15FF" w:rsidRDefault="006E15FF" w:rsidP="006E15FF">
      <w:pPr>
        <w:pStyle w:val="Otsikko1"/>
        <w:jc w:val="center"/>
        <w:rPr>
          <w:rFonts w:ascii="Century Gothic" w:hAnsi="Century Gothic"/>
        </w:rPr>
      </w:pPr>
      <w:r>
        <w:rPr>
          <w:rFonts w:ascii="Century Gothic" w:hAnsi="Century Gothic"/>
        </w:rPr>
        <w:t>TET PIKKOLAN KOULUSSA</w:t>
      </w:r>
    </w:p>
    <w:p w14:paraId="4F99030F" w14:textId="77777777" w:rsidR="006E15FF" w:rsidRDefault="006E15FF" w:rsidP="006E15FF"/>
    <w:p w14:paraId="3C1729D8" w14:textId="77777777" w:rsidR="006E15FF" w:rsidRDefault="006E15FF" w:rsidP="006E15FF">
      <w:pPr>
        <w:pStyle w:val="Otsikko1"/>
        <w:jc w:val="center"/>
        <w:rPr>
          <w:rFonts w:ascii="Century Gothic" w:hAnsi="Century Gothic"/>
          <w:sz w:val="28"/>
          <w:szCs w:val="28"/>
        </w:rPr>
      </w:pPr>
    </w:p>
    <w:p w14:paraId="5FAD23AD" w14:textId="77777777" w:rsidR="006E15FF" w:rsidRDefault="006E15FF" w:rsidP="006E15FF">
      <w:pPr>
        <w:numPr>
          <w:ilvl w:val="12"/>
          <w:numId w:val="0"/>
        </w:numPr>
        <w:jc w:val="both"/>
        <w:rPr>
          <w:rFonts w:ascii="Century Gothic" w:hAnsi="Century Gothic"/>
        </w:rPr>
      </w:pPr>
      <w:r>
        <w:rPr>
          <w:rFonts w:ascii="Century Gothic" w:hAnsi="Century Gothic"/>
          <w:b/>
        </w:rPr>
        <w:t>PIKKOLAN KOULUN TET-OPAS</w:t>
      </w:r>
      <w:r>
        <w:rPr>
          <w:rFonts w:ascii="Century Gothic" w:hAnsi="Century Gothic"/>
        </w:rPr>
        <w:t xml:space="preserve"> kertoo, mitä </w:t>
      </w:r>
      <w:proofErr w:type="spellStart"/>
      <w:r>
        <w:rPr>
          <w:rFonts w:ascii="Century Gothic" w:hAnsi="Century Gothic"/>
        </w:rPr>
        <w:t>TET:llä</w:t>
      </w:r>
      <w:proofErr w:type="spellEnd"/>
      <w:r>
        <w:rPr>
          <w:rFonts w:ascii="Century Gothic" w:hAnsi="Century Gothic"/>
        </w:rPr>
        <w:t xml:space="preserve"> tarkoitetaan, miten ja milloin TET toteutetaan sekä miten oppilas ja yritys voivat saada siitä enemmän irti. </w:t>
      </w:r>
    </w:p>
    <w:p w14:paraId="103E8662" w14:textId="77777777" w:rsidR="006E15FF" w:rsidRDefault="006E15FF" w:rsidP="006E15FF">
      <w:pPr>
        <w:spacing w:line="276" w:lineRule="auto"/>
        <w:rPr>
          <w:rFonts w:ascii="Century Gothic" w:hAnsi="Century Gothic"/>
          <w:color w:val="000000"/>
        </w:rPr>
      </w:pPr>
      <w:r>
        <w:rPr>
          <w:rFonts w:ascii="Century Gothic" w:hAnsi="Century Gothic"/>
          <w:b/>
        </w:rPr>
        <w:t xml:space="preserve">Oppaasta löytyy tietoa oppilaalle, huoltajalle sekä työnantajalle. </w:t>
      </w:r>
      <w:r>
        <w:rPr>
          <w:rFonts w:ascii="Century Gothic" w:hAnsi="Century Gothic" w:cs="Tahoma"/>
          <w:color w:val="000000"/>
          <w:sz w:val="22"/>
          <w:szCs w:val="22"/>
        </w:rPr>
        <w:t>E</w:t>
      </w:r>
      <w:r>
        <w:rPr>
          <w:rFonts w:ascii="Century Gothic" w:hAnsi="Century Gothic"/>
          <w:color w:val="000000"/>
        </w:rPr>
        <w:t xml:space="preserve">nnen </w:t>
      </w:r>
      <w:proofErr w:type="spellStart"/>
      <w:r>
        <w:rPr>
          <w:rFonts w:ascii="Century Gothic" w:hAnsi="Century Gothic"/>
          <w:color w:val="000000"/>
        </w:rPr>
        <w:t>TET:n</w:t>
      </w:r>
      <w:proofErr w:type="spellEnd"/>
      <w:r>
        <w:rPr>
          <w:rFonts w:ascii="Century Gothic" w:hAnsi="Century Gothic"/>
          <w:color w:val="000000"/>
        </w:rPr>
        <w:t xml:space="preserve"> alkua, </w:t>
      </w:r>
      <w:proofErr w:type="gramStart"/>
      <w:r>
        <w:rPr>
          <w:rFonts w:ascii="Century Gothic" w:hAnsi="Century Gothic"/>
          <w:color w:val="000000"/>
        </w:rPr>
        <w:t>opo-tunneilla</w:t>
      </w:r>
      <w:proofErr w:type="gramEnd"/>
      <w:r>
        <w:rPr>
          <w:rFonts w:ascii="Century Gothic" w:hAnsi="Century Gothic"/>
          <w:color w:val="000000"/>
        </w:rPr>
        <w:t xml:space="preserve"> täydennetään ja tarkennetaan asiaan liittyviä ohjeita, mutta voit virkistää muistiasi kertaamalla asioita myös oppaasta. </w:t>
      </w:r>
    </w:p>
    <w:p w14:paraId="49B60B9B" w14:textId="77777777" w:rsidR="006E15FF" w:rsidRDefault="006E15FF" w:rsidP="006E15FF">
      <w:pPr>
        <w:rPr>
          <w:rFonts w:ascii="Century Gothic" w:hAnsi="Century Gothic"/>
        </w:rPr>
      </w:pPr>
    </w:p>
    <w:p w14:paraId="67E82760" w14:textId="77777777" w:rsidR="006E15FF" w:rsidRDefault="006E15FF" w:rsidP="006E15FF">
      <w:pPr>
        <w:rPr>
          <w:rFonts w:ascii="Century Gothic" w:hAnsi="Century Gothic"/>
          <w:sz w:val="32"/>
          <w:szCs w:val="32"/>
        </w:rPr>
      </w:pPr>
    </w:p>
    <w:p w14:paraId="503B878F" w14:textId="77777777" w:rsidR="006E15FF" w:rsidRDefault="006E15FF" w:rsidP="006E15FF">
      <w:pPr>
        <w:rPr>
          <w:rFonts w:ascii="Century Gothic" w:hAnsi="Century Gothic"/>
          <w:b/>
        </w:rPr>
      </w:pPr>
      <w:r>
        <w:rPr>
          <w:rFonts w:ascii="Century Gothic" w:hAnsi="Century Gothic"/>
          <w:b/>
        </w:rPr>
        <w:t>TIETOA OPPILAALLE JA HUOLTAJALLE:</w:t>
      </w:r>
    </w:p>
    <w:p w14:paraId="16CC5231" w14:textId="77777777" w:rsidR="006E15FF" w:rsidRDefault="006E15FF" w:rsidP="006E15FF">
      <w:pPr>
        <w:rPr>
          <w:rFonts w:ascii="Century Gothic" w:hAnsi="Century Gothic"/>
          <w:sz w:val="32"/>
          <w:szCs w:val="32"/>
        </w:rPr>
      </w:pPr>
    </w:p>
    <w:p w14:paraId="3779E217" w14:textId="77777777" w:rsidR="006E15FF" w:rsidRDefault="006E15FF" w:rsidP="006E15FF">
      <w:pPr>
        <w:spacing w:line="276" w:lineRule="auto"/>
        <w:rPr>
          <w:rFonts w:ascii="Century Gothic" w:hAnsi="Century Gothic"/>
        </w:rPr>
      </w:pPr>
      <w:r>
        <w:rPr>
          <w:rFonts w:ascii="Century Gothic" w:hAnsi="Century Gothic"/>
        </w:rPr>
        <w:t>Nuorten mahdollisuudet saada kokemusta työelämästä ovat vähentyneet ja työelämään tutustumisjakso (TET-jakso) on usein sinun ensimmäinen kosketuksesi työelämään. Tutustumisjakso antaa sinulle ainutkertaisen, yksilöllisen ja omakohtaisen kokemuksen työelämästä. Työelämään tutustumisen tavoitteena on antaa sinulle mahdollisuuden harjoitella työpaikan hakemista, tietoa työelämästä, mahdollisuuden kokeilla erilaisia työtehtäviä, saada vihjeitä omalle uranvalinnallesi sekä tilaisuuden kokeilla ihmissuhdetaitoja vieraiden aikuisten maailmassa. Työelämään tutustuminen on Sinua varten, mieti, miten se auttaisi sinua oman urasi valinnassa!</w:t>
      </w:r>
    </w:p>
    <w:p w14:paraId="59E36059" w14:textId="77777777" w:rsidR="006E15FF" w:rsidRDefault="006E15FF" w:rsidP="006E15FF">
      <w:pPr>
        <w:spacing w:line="276" w:lineRule="auto"/>
        <w:rPr>
          <w:rFonts w:ascii="Century Gothic" w:hAnsi="Century Gothic"/>
        </w:rPr>
      </w:pPr>
    </w:p>
    <w:p w14:paraId="02F427ED" w14:textId="77777777" w:rsidR="006E15FF" w:rsidRDefault="006E15FF" w:rsidP="006E15FF">
      <w:pPr>
        <w:spacing w:line="276" w:lineRule="auto"/>
        <w:rPr>
          <w:rFonts w:ascii="Century Gothic" w:hAnsi="Century Gothic"/>
        </w:rPr>
      </w:pPr>
      <w:r>
        <w:rPr>
          <w:rFonts w:ascii="Century Gothic" w:hAnsi="Century Gothic"/>
        </w:rPr>
        <w:t>Työelämään tutustuminen on osa peruskoulun jakamaa työelämätietoutta ja osa perusopetuksen oppilaanohjauksen opetussuunnitelman sisältöjä. Tutustumisjaksot lähentävät koulua ja muuta yhteiskuntaa sekä kotia ja lisäävät työn tekemisen arvostusta.</w:t>
      </w:r>
    </w:p>
    <w:p w14:paraId="6BAC70A8" w14:textId="77777777" w:rsidR="006E15FF" w:rsidRDefault="006E15FF" w:rsidP="006E15FF">
      <w:pPr>
        <w:spacing w:line="276" w:lineRule="auto"/>
        <w:rPr>
          <w:rFonts w:ascii="Century Gothic" w:hAnsi="Century Gothic"/>
        </w:rPr>
      </w:pPr>
      <w:r>
        <w:rPr>
          <w:rFonts w:ascii="Century Gothic" w:hAnsi="Century Gothic"/>
        </w:rPr>
        <w:t>Tutustumisjaksojen tavoitteena on, että oppilas saa harjoitella työpaikan hakemista, kokeilla erilaisia työtehtäviä ja hän saa omakohtaista tietoa työelämästä, sen haasteista ja mahdollisuuksista. Kotiväen rooli on olla antamassa vinkkejä nuorelle sopivista ammattialoista. Tärkeintä kuitenkin on, että nuori itse harjoittelee puhelimessa asiointia, työhaastattelua ja asioista sopimista.</w:t>
      </w:r>
    </w:p>
    <w:p w14:paraId="516ADAC3" w14:textId="77777777" w:rsidR="006E15FF" w:rsidRDefault="006E15FF" w:rsidP="006E15FF">
      <w:pPr>
        <w:spacing w:line="276" w:lineRule="auto"/>
        <w:rPr>
          <w:rFonts w:ascii="Century Gothic" w:hAnsi="Century Gothic"/>
        </w:rPr>
      </w:pPr>
      <w:r>
        <w:rPr>
          <w:rFonts w:ascii="Century Gothic" w:hAnsi="Century Gothic"/>
        </w:rPr>
        <w:t>Jaksojen toivotaan toimivan hyvänä avauksena ammatin- ja koulutuspaikan valintakeskusteluille kotona.</w:t>
      </w:r>
    </w:p>
    <w:p w14:paraId="0B5753D1" w14:textId="77777777" w:rsidR="006E15FF" w:rsidRDefault="006E15FF" w:rsidP="006E15FF">
      <w:pPr>
        <w:spacing w:line="276" w:lineRule="auto"/>
        <w:rPr>
          <w:rFonts w:ascii="Century Gothic" w:hAnsi="Century Gothic"/>
        </w:rPr>
      </w:pPr>
    </w:p>
    <w:p w14:paraId="30373EC3" w14:textId="77777777" w:rsidR="006E15FF" w:rsidRDefault="006E15FF" w:rsidP="006E15FF">
      <w:pPr>
        <w:spacing w:line="276" w:lineRule="auto"/>
        <w:rPr>
          <w:rFonts w:ascii="Century Gothic" w:hAnsi="Century Gothic"/>
        </w:rPr>
      </w:pPr>
    </w:p>
    <w:p w14:paraId="526F7D67" w14:textId="77777777" w:rsidR="006E15FF" w:rsidRDefault="006E15FF" w:rsidP="006E15FF">
      <w:pPr>
        <w:rPr>
          <w:rFonts w:ascii="Century Gothic" w:hAnsi="Century Gothic"/>
          <w:b/>
        </w:rPr>
      </w:pPr>
      <w:r>
        <w:rPr>
          <w:rFonts w:ascii="Century Gothic" w:hAnsi="Century Gothic"/>
          <w:b/>
        </w:rPr>
        <w:t xml:space="preserve">TOTEUTUS PIKKOLAN KOULUSSA: </w:t>
      </w:r>
    </w:p>
    <w:p w14:paraId="1A2ACBF6" w14:textId="77777777" w:rsidR="006E15FF" w:rsidRDefault="006E15FF" w:rsidP="006E15FF">
      <w:pPr>
        <w:rPr>
          <w:rFonts w:ascii="Century Gothic" w:hAnsi="Century Gothic"/>
        </w:rPr>
      </w:pPr>
    </w:p>
    <w:p w14:paraId="76DF5349" w14:textId="77777777" w:rsidR="006E15FF" w:rsidRDefault="006E15FF" w:rsidP="006E15FF">
      <w:pPr>
        <w:rPr>
          <w:rFonts w:ascii="Century Gothic" w:hAnsi="Century Gothic"/>
        </w:rPr>
      </w:pPr>
      <w:r>
        <w:rPr>
          <w:rFonts w:ascii="Century Gothic" w:hAnsi="Century Gothic"/>
        </w:rPr>
        <w:t xml:space="preserve">7.-luokan oppilaat tutustuvat pareittain </w:t>
      </w:r>
      <w:r>
        <w:rPr>
          <w:rFonts w:ascii="Century Gothic" w:hAnsi="Century Gothic"/>
          <w:b/>
        </w:rPr>
        <w:t>yhden päivän</w:t>
      </w:r>
      <w:r>
        <w:rPr>
          <w:rFonts w:ascii="Century Gothic" w:hAnsi="Century Gothic"/>
        </w:rPr>
        <w:t xml:space="preserve"> ajan koulumme ateria- ja siivouspalveluiden toimintaan.</w:t>
      </w:r>
    </w:p>
    <w:p w14:paraId="708B1D30" w14:textId="77777777" w:rsidR="006E15FF" w:rsidRDefault="006E15FF" w:rsidP="006E15FF">
      <w:pPr>
        <w:rPr>
          <w:rFonts w:ascii="Century Gothic" w:hAnsi="Century Gothic"/>
        </w:rPr>
      </w:pPr>
    </w:p>
    <w:p w14:paraId="23EBBC71" w14:textId="77777777" w:rsidR="006E15FF" w:rsidRDefault="006E15FF" w:rsidP="006E15FF">
      <w:pPr>
        <w:rPr>
          <w:rFonts w:ascii="Century Gothic" w:hAnsi="Century Gothic"/>
          <w:bCs/>
        </w:rPr>
      </w:pPr>
      <w:r>
        <w:rPr>
          <w:rFonts w:ascii="Century Gothic" w:hAnsi="Century Gothic"/>
        </w:rPr>
        <w:lastRenderedPageBreak/>
        <w:t xml:space="preserve">8.- ja 9.- luokan oppilaat tutustuvat molempia vuosina </w:t>
      </w:r>
      <w:r>
        <w:rPr>
          <w:rFonts w:ascii="Century Gothic" w:hAnsi="Century Gothic"/>
          <w:b/>
        </w:rPr>
        <w:t>viiden päivän ajan</w:t>
      </w:r>
      <w:r>
        <w:rPr>
          <w:rFonts w:ascii="Century Gothic" w:hAnsi="Century Gothic"/>
        </w:rPr>
        <w:t xml:space="preserve"> valitsemansa yrityksen tai yhteisön toimintaan. </w:t>
      </w:r>
      <w:r>
        <w:rPr>
          <w:rFonts w:ascii="Century Gothic" w:hAnsi="Century Gothic"/>
          <w:bCs/>
        </w:rPr>
        <w:t>TET-jaksot ovat 8.-luokalla keväällä ja 9.-luokalla syksyllä.</w:t>
      </w:r>
    </w:p>
    <w:p w14:paraId="25A8F439" w14:textId="77777777" w:rsidR="006E15FF" w:rsidRDefault="006E15FF" w:rsidP="006E15FF">
      <w:pPr>
        <w:rPr>
          <w:rFonts w:ascii="Century Gothic" w:hAnsi="Century Gothic"/>
          <w:bCs/>
        </w:rPr>
      </w:pPr>
    </w:p>
    <w:p w14:paraId="5DADF8E2" w14:textId="77777777" w:rsidR="006E15FF" w:rsidRDefault="006E15FF" w:rsidP="006E15FF">
      <w:pPr>
        <w:rPr>
          <w:rFonts w:ascii="Century Gothic" w:hAnsi="Century Gothic"/>
          <w:b/>
        </w:rPr>
      </w:pPr>
    </w:p>
    <w:p w14:paraId="7631EF8F" w14:textId="77777777" w:rsidR="006E15FF" w:rsidRDefault="006E15FF" w:rsidP="006E15FF">
      <w:pPr>
        <w:spacing w:after="240"/>
        <w:rPr>
          <w:rFonts w:ascii="Century Gothic" w:hAnsi="Century Gothic"/>
          <w:color w:val="000000"/>
        </w:rPr>
      </w:pPr>
      <w:r>
        <w:rPr>
          <w:rFonts w:ascii="Century Gothic" w:hAnsi="Century Gothic"/>
          <w:color w:val="000000"/>
        </w:rPr>
        <w:t>TET-paikan valintaa kannattaa pohtia tarkkaan. TET antaa sinulle parhaimmillaan mahdollisuuden tutustua omaan unelma-ammattiisi.</w:t>
      </w:r>
    </w:p>
    <w:p w14:paraId="74C02BA5" w14:textId="77777777" w:rsidR="006E15FF" w:rsidRDefault="006E15FF" w:rsidP="006E15FF">
      <w:pPr>
        <w:spacing w:before="100" w:beforeAutospacing="1" w:after="100" w:afterAutospacing="1" w:line="276" w:lineRule="auto"/>
        <w:rPr>
          <w:rFonts w:ascii="Century Gothic" w:hAnsi="Century Gothic"/>
          <w:color w:val="000000"/>
        </w:rPr>
      </w:pPr>
      <w:r>
        <w:rPr>
          <w:rFonts w:ascii="Century Gothic" w:hAnsi="Century Gothic"/>
          <w:color w:val="000000"/>
        </w:rPr>
        <w:t>Mieti, mitä haluat TET-jaksolla oppia, tehdä ja nähdä. Voit valita joko alan, joka kiinnostaa sinua tai aivan uuden ja vieraan alan. Yritä olla itsenäisissä valinnoissasi, ole ennakkoluuloton!</w:t>
      </w:r>
    </w:p>
    <w:p w14:paraId="0B574BF6" w14:textId="77777777" w:rsidR="006E15FF" w:rsidRDefault="006E15FF" w:rsidP="006E15FF">
      <w:pPr>
        <w:rPr>
          <w:rFonts w:ascii="Century Gothic" w:hAnsi="Century Gothic"/>
          <w:b/>
        </w:rPr>
      </w:pPr>
      <w:r>
        <w:rPr>
          <w:rFonts w:ascii="Century Gothic" w:hAnsi="Century Gothic"/>
          <w:b/>
        </w:rPr>
        <w:t xml:space="preserve">TET–PAIKAN HAKEMINEN JA SOPIMINEN: </w:t>
      </w:r>
    </w:p>
    <w:p w14:paraId="2F09C8F3" w14:textId="77777777" w:rsidR="006E15FF" w:rsidRDefault="006E15FF" w:rsidP="006E15FF">
      <w:pPr>
        <w:rPr>
          <w:rFonts w:ascii="Century Gothic" w:hAnsi="Century Gothic"/>
          <w:b/>
        </w:rPr>
      </w:pPr>
    </w:p>
    <w:p w14:paraId="256EEF0A" w14:textId="77777777" w:rsidR="006E15FF" w:rsidRDefault="006E15FF" w:rsidP="006E15FF">
      <w:pPr>
        <w:spacing w:line="360" w:lineRule="auto"/>
        <w:rPr>
          <w:rFonts w:ascii="Century Gothic" w:hAnsi="Century Gothic"/>
        </w:rPr>
      </w:pPr>
      <w:r>
        <w:rPr>
          <w:rFonts w:ascii="Century Gothic" w:hAnsi="Century Gothic"/>
        </w:rPr>
        <w:t xml:space="preserve">TET on Sinulle </w:t>
      </w:r>
      <w:r>
        <w:rPr>
          <w:rFonts w:ascii="Century Gothic" w:hAnsi="Century Gothic"/>
          <w:b/>
        </w:rPr>
        <w:t>omatoimisuuden harjoittelumahdollisuus</w:t>
      </w:r>
      <w:r>
        <w:rPr>
          <w:rFonts w:ascii="Century Gothic" w:hAnsi="Century Gothic"/>
        </w:rPr>
        <w:t xml:space="preserve">! ”Virhevalintoja” välttääksemme haet pääsääntöisesti TET-paikkasi itse. Tietoja TET-paikoista voit etsiä internetistä sekä kysyä opolta. Myös kotiväki voi olla antamassa vinkkejä Sinulle sopivista ammattialoista. Tärkeintä kuitenkin on, että </w:t>
      </w:r>
      <w:r>
        <w:rPr>
          <w:rFonts w:ascii="Century Gothic" w:hAnsi="Century Gothic"/>
          <w:b/>
        </w:rPr>
        <w:t>harjoittelet itse puhelimessa asiointia, työhaastattelua ja asioista sopimista.</w:t>
      </w:r>
    </w:p>
    <w:p w14:paraId="2BD52787" w14:textId="77777777" w:rsidR="006E15FF" w:rsidRDefault="006E15FF" w:rsidP="006E15FF">
      <w:pPr>
        <w:spacing w:line="360" w:lineRule="auto"/>
        <w:ind w:right="1178"/>
        <w:rPr>
          <w:rFonts w:ascii="Century Gothic" w:hAnsi="Century Gothic"/>
          <w:b/>
        </w:rPr>
      </w:pPr>
    </w:p>
    <w:p w14:paraId="2B5A382A" w14:textId="77777777" w:rsidR="006E15FF" w:rsidRDefault="006E15FF" w:rsidP="006E15FF">
      <w:pPr>
        <w:ind w:right="1178"/>
        <w:rPr>
          <w:rFonts w:ascii="Century Gothic" w:hAnsi="Century Gothic"/>
          <w:b/>
        </w:rPr>
      </w:pPr>
      <w:r>
        <w:rPr>
          <w:rFonts w:ascii="Century Gothic" w:hAnsi="Century Gothic"/>
          <w:b/>
        </w:rPr>
        <w:t>Huomioi nämä seikat, kun haet TET-paikkaa:</w:t>
      </w:r>
    </w:p>
    <w:p w14:paraId="3F298018" w14:textId="77777777" w:rsidR="006E15FF" w:rsidRDefault="006E15FF" w:rsidP="006E15FF">
      <w:pPr>
        <w:numPr>
          <w:ilvl w:val="0"/>
          <w:numId w:val="1"/>
        </w:numPr>
        <w:spacing w:before="100" w:beforeAutospacing="1" w:after="100" w:afterAutospacing="1" w:line="360" w:lineRule="auto"/>
        <w:rPr>
          <w:rFonts w:ascii="Century Gothic" w:hAnsi="Century Gothic"/>
        </w:rPr>
      </w:pPr>
      <w:r>
        <w:rPr>
          <w:rFonts w:ascii="Century Gothic" w:hAnsi="Century Gothic"/>
          <w:color w:val="000000"/>
        </w:rPr>
        <w:t xml:space="preserve">TET- paikan </w:t>
      </w:r>
      <w:r>
        <w:rPr>
          <w:rFonts w:ascii="Century Gothic" w:hAnsi="Century Gothic"/>
          <w:b/>
          <w:color w:val="000000"/>
        </w:rPr>
        <w:t>hakemisesta päävastuu on oppilaalla</w:t>
      </w:r>
      <w:r>
        <w:rPr>
          <w:rFonts w:ascii="Century Gothic" w:hAnsi="Century Gothic"/>
          <w:color w:val="000000"/>
        </w:rPr>
        <w:t>, näin hän voi</w:t>
      </w:r>
      <w:r>
        <w:rPr>
          <w:rFonts w:ascii="Century Gothic" w:hAnsi="Century Gothic"/>
        </w:rPr>
        <w:t xml:space="preserve"> harjoitella puhelimessa asiointia, työhaastattelua ja asioista sopimista. </w:t>
      </w:r>
    </w:p>
    <w:p w14:paraId="3623F495" w14:textId="77777777" w:rsidR="006E15FF" w:rsidRDefault="006E15FF" w:rsidP="006E15FF">
      <w:pPr>
        <w:numPr>
          <w:ilvl w:val="0"/>
          <w:numId w:val="1"/>
        </w:numPr>
        <w:spacing w:line="360" w:lineRule="auto"/>
        <w:rPr>
          <w:rFonts w:ascii="Century Gothic" w:hAnsi="Century Gothic"/>
          <w:b/>
        </w:rPr>
      </w:pPr>
      <w:r>
        <w:rPr>
          <w:rFonts w:ascii="Century Gothic" w:hAnsi="Century Gothic"/>
          <w:color w:val="000000"/>
        </w:rPr>
        <w:t>Työmatkoista vastaa kaupunki koulumatkan tapaan</w:t>
      </w:r>
      <w:r>
        <w:rPr>
          <w:rFonts w:ascii="Century Gothic" w:hAnsi="Century Gothic"/>
        </w:rPr>
        <w:t>, jos matka on yli 5 km</w:t>
      </w:r>
      <w:r>
        <w:rPr>
          <w:rFonts w:ascii="Century Gothic" w:hAnsi="Century Gothic"/>
          <w:b/>
        </w:rPr>
        <w:t xml:space="preserve">. Jos oppilaalla ei ole koulumatkakorttia ja tarvitsee TET-viikolle matkakortin Nyssen vyöhykkeiden alueella, tarve merkitään TET-sopimukseen. </w:t>
      </w:r>
    </w:p>
    <w:p w14:paraId="1C6AC622" w14:textId="77777777" w:rsidR="006E15FF" w:rsidRDefault="006E15FF" w:rsidP="006E15FF">
      <w:pPr>
        <w:numPr>
          <w:ilvl w:val="0"/>
          <w:numId w:val="1"/>
        </w:numPr>
        <w:spacing w:before="100" w:beforeAutospacing="1" w:after="100" w:afterAutospacing="1" w:line="360" w:lineRule="auto"/>
        <w:rPr>
          <w:rFonts w:ascii="Century Gothic" w:hAnsi="Century Gothic"/>
          <w:b/>
          <w:color w:val="000000"/>
        </w:rPr>
      </w:pPr>
      <w:r>
        <w:rPr>
          <w:rFonts w:ascii="Century Gothic" w:hAnsi="Century Gothic"/>
        </w:rPr>
        <w:t>Pikkolan koulu järjestää ilmaisen ruokailun</w:t>
      </w:r>
      <w:r>
        <w:rPr>
          <w:rFonts w:ascii="Century Gothic" w:hAnsi="Century Gothic"/>
          <w:b/>
        </w:rPr>
        <w:t xml:space="preserve"> </w:t>
      </w:r>
      <w:r>
        <w:rPr>
          <w:rFonts w:ascii="Century Gothic" w:hAnsi="Century Gothic"/>
          <w:bCs/>
        </w:rPr>
        <w:t xml:space="preserve">(Pikkolassa tai lähikoululla) </w:t>
      </w:r>
      <w:r>
        <w:rPr>
          <w:rFonts w:ascii="Century Gothic" w:hAnsi="Century Gothic"/>
          <w:b/>
          <w:bCs/>
        </w:rPr>
        <w:t>Kangasalan kaupungin alueella.</w:t>
      </w:r>
    </w:p>
    <w:p w14:paraId="473FBD33" w14:textId="77777777" w:rsidR="006E15FF" w:rsidRDefault="006E15FF" w:rsidP="006E15FF">
      <w:pPr>
        <w:numPr>
          <w:ilvl w:val="0"/>
          <w:numId w:val="1"/>
        </w:numPr>
        <w:spacing w:before="100" w:beforeAutospacing="1" w:after="100" w:afterAutospacing="1" w:line="360" w:lineRule="auto"/>
        <w:rPr>
          <w:rFonts w:ascii="Century Gothic" w:hAnsi="Century Gothic"/>
          <w:color w:val="000000"/>
        </w:rPr>
      </w:pPr>
      <w:r>
        <w:rPr>
          <w:rFonts w:ascii="Century Gothic" w:hAnsi="Century Gothic"/>
        </w:rPr>
        <w:t>Oppilas voi halutessaan hakeutua myös ulkopaikkakunnille TET-jaksoille, mutta silloin kaikista kustannuksista on huolehdittava itse.</w:t>
      </w:r>
    </w:p>
    <w:p w14:paraId="734A25DD" w14:textId="77777777" w:rsidR="006E15FF" w:rsidRDefault="006E15FF" w:rsidP="006E15FF">
      <w:pPr>
        <w:numPr>
          <w:ilvl w:val="0"/>
          <w:numId w:val="1"/>
        </w:numPr>
        <w:spacing w:before="100" w:beforeAutospacing="1" w:after="100" w:afterAutospacing="1" w:line="360" w:lineRule="auto"/>
        <w:rPr>
          <w:rFonts w:ascii="Century Gothic" w:hAnsi="Century Gothic"/>
          <w:color w:val="000000"/>
        </w:rPr>
      </w:pPr>
      <w:r>
        <w:rPr>
          <w:rFonts w:ascii="Century Gothic" w:hAnsi="Century Gothic"/>
        </w:rPr>
        <w:t xml:space="preserve">Jos oppilas haluaa lähteä </w:t>
      </w:r>
      <w:proofErr w:type="spellStart"/>
      <w:r>
        <w:rPr>
          <w:rFonts w:ascii="Century Gothic" w:hAnsi="Century Gothic"/>
        </w:rPr>
        <w:t>TETiin</w:t>
      </w:r>
      <w:proofErr w:type="spellEnd"/>
      <w:r>
        <w:rPr>
          <w:rFonts w:ascii="Century Gothic" w:hAnsi="Century Gothic"/>
        </w:rPr>
        <w:t xml:space="preserve"> ulkomaille, huoltaja hakee vapautusta koulunkäynnistä ko. ajalle. Kun oppilas saa TET-paikasta todistuksen jaksosta, koulu hyväksyy sen TET-jaksoksi. Tällöin vastuu jää kokonaisuudessaan huoltajalle</w:t>
      </w:r>
    </w:p>
    <w:p w14:paraId="7E9B9567" w14:textId="77777777" w:rsidR="006E15FF" w:rsidRDefault="006E15FF" w:rsidP="006E15FF">
      <w:pPr>
        <w:numPr>
          <w:ilvl w:val="0"/>
          <w:numId w:val="1"/>
        </w:numPr>
        <w:spacing w:before="100" w:beforeAutospacing="1" w:after="100" w:afterAutospacing="1" w:line="360" w:lineRule="auto"/>
        <w:jc w:val="both"/>
        <w:rPr>
          <w:rFonts w:ascii="Century Gothic" w:hAnsi="Century Gothic"/>
          <w:color w:val="000000"/>
        </w:rPr>
      </w:pPr>
      <w:r>
        <w:rPr>
          <w:rFonts w:ascii="Century Gothic" w:hAnsi="Century Gothic"/>
        </w:rPr>
        <w:t>TET-paikka sovitaan siten, että oppilas ja työnantaja täyttävät yhdessä TET-sopimuksen, jonka huoltaja hyväksyy allekirjoituksellaan.</w:t>
      </w:r>
    </w:p>
    <w:p w14:paraId="31BF9604" w14:textId="77777777" w:rsidR="006E15FF" w:rsidRDefault="006E15FF" w:rsidP="006E15FF">
      <w:pPr>
        <w:numPr>
          <w:ilvl w:val="0"/>
          <w:numId w:val="1"/>
        </w:numPr>
        <w:spacing w:before="100" w:beforeAutospacing="1" w:after="100" w:afterAutospacing="1" w:line="360" w:lineRule="auto"/>
        <w:rPr>
          <w:rFonts w:ascii="Century Gothic" w:hAnsi="Century Gothic"/>
          <w:color w:val="000000"/>
        </w:rPr>
      </w:pPr>
      <w:r>
        <w:rPr>
          <w:rFonts w:ascii="Century Gothic" w:hAnsi="Century Gothic"/>
          <w:color w:val="000000"/>
        </w:rPr>
        <w:lastRenderedPageBreak/>
        <w:t>TET-sopimus toimitetaan oppilaan ja yrityksen edustajan sekä huoltajan allekirjoittamana</w:t>
      </w:r>
      <w:r>
        <w:rPr>
          <w:rFonts w:ascii="Century Gothic" w:hAnsi="Century Gothic"/>
        </w:rPr>
        <w:t xml:space="preserve"> omalle opolle sovittuna päivänä, noin kaksi viikkoa ennen tutustumisjaksoa.</w:t>
      </w:r>
    </w:p>
    <w:p w14:paraId="1DEAEC33" w14:textId="77777777" w:rsidR="006E15FF" w:rsidRDefault="006E15FF" w:rsidP="006E15FF">
      <w:pPr>
        <w:numPr>
          <w:ilvl w:val="0"/>
          <w:numId w:val="1"/>
        </w:numPr>
        <w:spacing w:before="100" w:beforeAutospacing="1" w:after="100" w:afterAutospacing="1" w:line="360" w:lineRule="auto"/>
        <w:rPr>
          <w:rFonts w:ascii="Century Gothic" w:hAnsi="Century Gothic"/>
          <w:color w:val="000000"/>
        </w:rPr>
      </w:pPr>
      <w:proofErr w:type="spellStart"/>
      <w:r>
        <w:rPr>
          <w:rFonts w:ascii="Century Gothic" w:hAnsi="Century Gothic"/>
          <w:color w:val="000000"/>
        </w:rPr>
        <w:t>TET:istä</w:t>
      </w:r>
      <w:proofErr w:type="spellEnd"/>
      <w:r>
        <w:rPr>
          <w:rFonts w:ascii="Century Gothic" w:hAnsi="Century Gothic"/>
          <w:color w:val="000000"/>
        </w:rPr>
        <w:t xml:space="preserve"> vastaavat työpaikalla nimetty vastuuhenkilö ja koululla opinto-ohjaajat.</w:t>
      </w:r>
    </w:p>
    <w:p w14:paraId="587424B6" w14:textId="77777777" w:rsidR="006E15FF" w:rsidRDefault="006E15FF" w:rsidP="006E15FF">
      <w:pPr>
        <w:spacing w:before="100" w:beforeAutospacing="1" w:after="100" w:afterAutospacing="1" w:line="360" w:lineRule="auto"/>
        <w:rPr>
          <w:rFonts w:ascii="Century Gothic" w:hAnsi="Century Gothic"/>
          <w:b/>
          <w:color w:val="000000"/>
        </w:rPr>
      </w:pPr>
      <w:r>
        <w:rPr>
          <w:rFonts w:ascii="Century Gothic" w:hAnsi="Century Gothic"/>
          <w:b/>
          <w:color w:val="000000"/>
        </w:rPr>
        <w:t>VASTUU JA VAKUUTUSKYSYMYKSET TET-JAKSOLLA:</w:t>
      </w:r>
    </w:p>
    <w:p w14:paraId="7AB13F31" w14:textId="77777777" w:rsidR="006E15FF" w:rsidRDefault="006E15FF" w:rsidP="006E15FF">
      <w:pPr>
        <w:numPr>
          <w:ilvl w:val="0"/>
          <w:numId w:val="2"/>
        </w:numPr>
        <w:spacing w:before="100" w:beforeAutospacing="1" w:after="240" w:line="276" w:lineRule="auto"/>
        <w:rPr>
          <w:rFonts w:ascii="Century Gothic" w:hAnsi="Century Gothic"/>
          <w:color w:val="000000"/>
        </w:rPr>
      </w:pPr>
      <w:r>
        <w:rPr>
          <w:rFonts w:ascii="Century Gothic" w:hAnsi="Century Gothic"/>
          <w:color w:val="000000"/>
        </w:rPr>
        <w:t xml:space="preserve">Oppilas </w:t>
      </w:r>
      <w:r>
        <w:rPr>
          <w:rFonts w:ascii="Century Gothic" w:hAnsi="Century Gothic"/>
          <w:b/>
          <w:color w:val="000000"/>
        </w:rPr>
        <w:t>ei ole työsuhteessa</w:t>
      </w:r>
      <w:r>
        <w:rPr>
          <w:rFonts w:ascii="Century Gothic" w:hAnsi="Century Gothic"/>
          <w:color w:val="000000"/>
        </w:rPr>
        <w:t xml:space="preserve"> työnantajaansa, vaan pysyy koko ajan koulun oppilaana. Ensisijainen vastuu on siis kaupungin. </w:t>
      </w:r>
    </w:p>
    <w:p w14:paraId="7CD23C46" w14:textId="77777777" w:rsidR="006E15FF" w:rsidRDefault="006E15FF" w:rsidP="006E15FF">
      <w:pPr>
        <w:numPr>
          <w:ilvl w:val="0"/>
          <w:numId w:val="2"/>
        </w:numPr>
        <w:spacing w:before="100" w:beforeAutospacing="1" w:after="240" w:line="276" w:lineRule="auto"/>
        <w:rPr>
          <w:rFonts w:ascii="Century Gothic" w:hAnsi="Century Gothic"/>
          <w:color w:val="000000"/>
        </w:rPr>
      </w:pPr>
      <w:r>
        <w:rPr>
          <w:rFonts w:ascii="Century Gothic" w:hAnsi="Century Gothic"/>
        </w:rPr>
        <w:t xml:space="preserve">Oppilas on </w:t>
      </w:r>
      <w:r>
        <w:rPr>
          <w:rFonts w:ascii="Century Gothic" w:hAnsi="Century Gothic"/>
          <w:b/>
        </w:rPr>
        <w:t>vakuutettu koulun puolesta</w:t>
      </w:r>
      <w:r>
        <w:rPr>
          <w:rFonts w:ascii="Century Gothic" w:hAnsi="Century Gothic"/>
        </w:rPr>
        <w:t>, erityisiä vakuutuksia ei tarvita.</w:t>
      </w:r>
    </w:p>
    <w:p w14:paraId="285F44D7" w14:textId="77777777" w:rsidR="006E15FF" w:rsidRDefault="006E15FF" w:rsidP="006E15FF">
      <w:pPr>
        <w:numPr>
          <w:ilvl w:val="0"/>
          <w:numId w:val="2"/>
        </w:numPr>
        <w:spacing w:before="100" w:beforeAutospacing="1" w:after="240" w:line="276" w:lineRule="auto"/>
        <w:rPr>
          <w:rFonts w:ascii="Century Gothic" w:hAnsi="Century Gothic"/>
          <w:color w:val="000000"/>
        </w:rPr>
      </w:pPr>
      <w:r>
        <w:rPr>
          <w:rFonts w:ascii="Century Gothic" w:hAnsi="Century Gothic"/>
          <w:color w:val="000000"/>
        </w:rPr>
        <w:t xml:space="preserve">Oppilaan aiheuttaessa työpaikalla sääntöjen vastaisella käytöksellä vahinkoa, hän on </w:t>
      </w:r>
      <w:r>
        <w:rPr>
          <w:rFonts w:ascii="Century Gothic" w:hAnsi="Century Gothic"/>
          <w:b/>
          <w:color w:val="000000"/>
        </w:rPr>
        <w:t>vahingonkorvausvelvollinen.</w:t>
      </w:r>
      <w:r>
        <w:rPr>
          <w:rFonts w:ascii="Century Gothic" w:hAnsi="Century Gothic"/>
          <w:color w:val="000000"/>
        </w:rPr>
        <w:t xml:space="preserve"> Vahingonkorvauslaissa ei ole alaikärajaa. Rikosoikeudellisen vastuun ikäraja on 15 vuotta.</w:t>
      </w:r>
    </w:p>
    <w:p w14:paraId="69E0A5DF" w14:textId="77777777" w:rsidR="006E15FF" w:rsidRDefault="006E15FF" w:rsidP="006E15FF">
      <w:pPr>
        <w:numPr>
          <w:ilvl w:val="0"/>
          <w:numId w:val="2"/>
        </w:numPr>
        <w:spacing w:before="100" w:beforeAutospacing="1" w:after="240" w:line="276" w:lineRule="auto"/>
        <w:rPr>
          <w:rFonts w:ascii="Century Gothic" w:hAnsi="Century Gothic"/>
          <w:color w:val="000000"/>
        </w:rPr>
      </w:pPr>
      <w:r>
        <w:rPr>
          <w:rFonts w:ascii="Century Gothic" w:hAnsi="Century Gothic"/>
        </w:rPr>
        <w:t>Oppilaalla ei ole opetuksen järjestäjän puolesta vastuuvakuutusta.</w:t>
      </w:r>
    </w:p>
    <w:p w14:paraId="6A485DEF" w14:textId="77777777" w:rsidR="006E15FF" w:rsidRDefault="006E15FF" w:rsidP="006E15FF">
      <w:pPr>
        <w:numPr>
          <w:ilvl w:val="0"/>
          <w:numId w:val="2"/>
        </w:numPr>
        <w:spacing w:line="276" w:lineRule="auto"/>
        <w:ind w:right="1178"/>
        <w:rPr>
          <w:rFonts w:ascii="Century Gothic" w:hAnsi="Century Gothic"/>
          <w:color w:val="000000"/>
        </w:rPr>
      </w:pPr>
      <w:r>
        <w:rPr>
          <w:rFonts w:ascii="Century Gothic" w:hAnsi="Century Gothic"/>
          <w:b/>
          <w:color w:val="000000"/>
        </w:rPr>
        <w:t xml:space="preserve">Salassapitovelvollisuus </w:t>
      </w:r>
      <w:r>
        <w:rPr>
          <w:rFonts w:ascii="Century Gothic" w:hAnsi="Century Gothic"/>
          <w:color w:val="000000"/>
        </w:rPr>
        <w:t>työpaikalla kuultaviin ja nähtäviin tai koettaviin asioihin koskee TET- oppilasta.</w:t>
      </w:r>
    </w:p>
    <w:p w14:paraId="754898AD" w14:textId="77777777" w:rsidR="006E15FF" w:rsidRDefault="006E15FF" w:rsidP="006E15FF">
      <w:pPr>
        <w:spacing w:line="276" w:lineRule="auto"/>
        <w:ind w:left="720" w:right="1178"/>
        <w:rPr>
          <w:rFonts w:ascii="Century Gothic" w:hAnsi="Century Gothic"/>
          <w:color w:val="000000"/>
        </w:rPr>
      </w:pPr>
    </w:p>
    <w:p w14:paraId="7D16128A" w14:textId="77777777" w:rsidR="006E15FF" w:rsidRDefault="006E15FF" w:rsidP="006E15FF">
      <w:pPr>
        <w:numPr>
          <w:ilvl w:val="0"/>
          <w:numId w:val="2"/>
        </w:numPr>
        <w:spacing w:line="276" w:lineRule="auto"/>
        <w:ind w:right="1178"/>
        <w:rPr>
          <w:rFonts w:ascii="Century Gothic" w:hAnsi="Century Gothic"/>
          <w:color w:val="000000"/>
        </w:rPr>
      </w:pPr>
      <w:r>
        <w:rPr>
          <w:rFonts w:ascii="Century Gothic" w:hAnsi="Century Gothic"/>
          <w:color w:val="000000"/>
        </w:rPr>
        <w:t xml:space="preserve"> Työnantajan on noudatettava</w:t>
      </w:r>
      <w:r>
        <w:rPr>
          <w:rFonts w:ascii="Century Gothic" w:hAnsi="Century Gothic"/>
        </w:rPr>
        <w:t xml:space="preserve"> Lakia nuorista työntekijöistä 998/1993 sekä työsuojelumääräyksiä.</w:t>
      </w:r>
    </w:p>
    <w:p w14:paraId="52D23556" w14:textId="77777777" w:rsidR="006E15FF" w:rsidRPr="006E15FF" w:rsidRDefault="006E15FF" w:rsidP="006E15FF">
      <w:pPr>
        <w:pStyle w:val="Luettelokappale"/>
        <w:rPr>
          <w:rFonts w:ascii="Century Gothic" w:hAnsi="Century Gothic"/>
          <w:color w:val="000000"/>
          <w:lang w:val="fi-FI"/>
        </w:rPr>
      </w:pPr>
    </w:p>
    <w:p w14:paraId="65551229" w14:textId="77777777" w:rsidR="006E15FF" w:rsidRPr="006E15FF" w:rsidRDefault="006E15FF" w:rsidP="006E15FF">
      <w:pPr>
        <w:pStyle w:val="Luettelokappale"/>
        <w:rPr>
          <w:rFonts w:ascii="Century Gothic" w:hAnsi="Century Gothic"/>
          <w:color w:val="000000"/>
          <w:lang w:val="fi-FI"/>
        </w:rPr>
      </w:pPr>
    </w:p>
    <w:p w14:paraId="0BA69AA5" w14:textId="77777777" w:rsidR="006E15FF" w:rsidRDefault="006E15FF" w:rsidP="006E15FF">
      <w:pPr>
        <w:spacing w:line="360" w:lineRule="auto"/>
        <w:rPr>
          <w:rFonts w:ascii="Century Gothic" w:hAnsi="Century Gothic"/>
          <w:b/>
        </w:rPr>
      </w:pPr>
      <w:r>
        <w:rPr>
          <w:rFonts w:ascii="Century Gothic" w:hAnsi="Century Gothic"/>
          <w:b/>
        </w:rPr>
        <w:t>TET-OPPILAALLE SOPIVIA TYÖTEHTÄVIÄ:</w:t>
      </w:r>
      <w:r>
        <w:rPr>
          <w:rFonts w:ascii="Century Gothic" w:hAnsi="Century Gothic"/>
          <w:b/>
        </w:rPr>
        <w:br/>
      </w:r>
    </w:p>
    <w:p w14:paraId="11876710" w14:textId="77777777" w:rsidR="006E15FF" w:rsidRDefault="006E15FF" w:rsidP="006E15FF">
      <w:pPr>
        <w:spacing w:line="276" w:lineRule="auto"/>
        <w:rPr>
          <w:rFonts w:ascii="Century Gothic" w:hAnsi="Century Gothic"/>
        </w:rPr>
      </w:pPr>
      <w:r>
        <w:rPr>
          <w:rFonts w:ascii="Century Gothic" w:hAnsi="Century Gothic"/>
        </w:rPr>
        <w:t>Kevyellä työllä tarkoitetaan työtä, joka ei ole haitallista nuoren terveydelle, kehitykselle tai koulunkäynnille ottaen huomioon työolosuhteet, työympäristö, työn vaatimukset, työn aiheuttama vastuu sekä ruumiillinen ja henkinen kuormittavuus (</w:t>
      </w:r>
      <w:r>
        <w:rPr>
          <w:rFonts w:ascii="Century Gothic" w:hAnsi="Century Gothic"/>
          <w:sz w:val="22"/>
          <w:szCs w:val="22"/>
        </w:rPr>
        <w:t>Työministeriön päätös nuorille sopivista kevyistä töistä 1431/1993).</w:t>
      </w:r>
      <w:r>
        <w:rPr>
          <w:rFonts w:ascii="Century Gothic" w:hAnsi="Century Gothic"/>
        </w:rPr>
        <w:t xml:space="preserve"> Nuorella työntekijällä tarkoitetaan 14 vuotta täyttänyttä tai saman kalenterivuoden aikana täyttävää henkilöä.</w:t>
      </w:r>
    </w:p>
    <w:p w14:paraId="1289905B" w14:textId="77777777" w:rsidR="006E15FF" w:rsidRDefault="006E15FF" w:rsidP="006E15FF">
      <w:pPr>
        <w:pStyle w:val="NormaaliWWW"/>
        <w:spacing w:line="360" w:lineRule="auto"/>
        <w:rPr>
          <w:rFonts w:ascii="Century Gothic" w:hAnsi="Century Gothic"/>
        </w:rPr>
      </w:pPr>
      <w:r>
        <w:rPr>
          <w:rFonts w:ascii="Century Gothic" w:hAnsi="Century Gothic"/>
        </w:rPr>
        <w:t>Esimerkkejä kevyistä töistä:</w:t>
      </w:r>
    </w:p>
    <w:p w14:paraId="4273A7BC"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Kauppaliikkeissä tehtävät avustavat työt kuten näytteille asettelu ja hintojen merkitseminen, tavaroiden lajittelu ja pakkaus sekä myyntityö, ei kuitenkaan työ valintamyymälöiden kassoilla.</w:t>
      </w:r>
    </w:p>
    <w:p w14:paraId="69F6A55F"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Lähettityö sekä avustavat toimistotyöt.</w:t>
      </w:r>
    </w:p>
    <w:p w14:paraId="363311B1"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lastRenderedPageBreak/>
        <w:t>Puutarha- ja maataloustöissä istutus-, poiminta- ja aputyöt sekä vaarattomien kotieläinten ruokinta.</w:t>
      </w:r>
    </w:p>
    <w:p w14:paraId="603A8785"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Majoitus- ja ravitsemisliikkeissä tehtävät avustavat työt kuten kattaukseen liittyvät työt sekä annostelu- ja myyntityö.</w:t>
      </w:r>
    </w:p>
    <w:p w14:paraId="406DD973"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Teollisuudessa tehtävät pienehköt avustavat työt, joita tehtäessä tai joiden läheisyydessä ei käsitellä aineita tai välineitä, jotka voivat aiheuttaa terveydellistä vaaraa tai haittaa.</w:t>
      </w:r>
    </w:p>
    <w:p w14:paraId="513BEC57"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Varastotyössä ja vastaavassa tavaroiden vastaanotto, lajittelu, käsittely ja lähetys sekä merkintä- ja laskentatyö.</w:t>
      </w:r>
    </w:p>
    <w:p w14:paraId="02E69E1A"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Puhtaanapito- ja siivoustyössä huoneistojen, esimerkiksi toimistojen siivous siten, että työssä ei saa käsitellä aineita tai välineitä, jotka voivat aiheuttaa terveydellistä vaaraa tai haittaa.</w:t>
      </w:r>
    </w:p>
    <w:p w14:paraId="644BEC69" w14:textId="77777777" w:rsidR="006E15FF" w:rsidRDefault="006E15FF" w:rsidP="006E15FF">
      <w:pPr>
        <w:pStyle w:val="NormaaliWWW"/>
        <w:numPr>
          <w:ilvl w:val="0"/>
          <w:numId w:val="2"/>
        </w:numPr>
        <w:spacing w:line="360" w:lineRule="auto"/>
        <w:rPr>
          <w:rFonts w:ascii="Century Gothic" w:hAnsi="Century Gothic"/>
        </w:rPr>
      </w:pPr>
      <w:r>
        <w:rPr>
          <w:rFonts w:ascii="Century Gothic" w:hAnsi="Century Gothic"/>
        </w:rPr>
        <w:t>Muut kevyet työt, jotka työympäristö, työn vaatimukset, työn aiheuttama vastuu sekä ruumiillinen ja henkinen kuormittavuus huomioon ottaen vastaavat edellä mainittuja töitä.</w:t>
      </w:r>
    </w:p>
    <w:p w14:paraId="4FB9755A" w14:textId="77777777" w:rsidR="006E15FF" w:rsidRDefault="006E15FF" w:rsidP="006E15FF">
      <w:pPr>
        <w:spacing w:line="276" w:lineRule="auto"/>
        <w:ind w:left="720" w:right="1178"/>
        <w:rPr>
          <w:rFonts w:ascii="Century Gothic" w:hAnsi="Century Gothic"/>
          <w:color w:val="000000"/>
        </w:rPr>
      </w:pPr>
    </w:p>
    <w:p w14:paraId="18D7DC2F" w14:textId="77777777" w:rsidR="006E15FF" w:rsidRDefault="006E15FF" w:rsidP="006E15FF">
      <w:pPr>
        <w:spacing w:before="100" w:beforeAutospacing="1" w:after="100" w:afterAutospacing="1"/>
        <w:rPr>
          <w:rFonts w:ascii="Century Gothic" w:hAnsi="Century Gothic"/>
          <w:b/>
          <w:color w:val="000000"/>
        </w:rPr>
      </w:pPr>
      <w:r>
        <w:rPr>
          <w:rFonts w:ascii="Century Gothic" w:hAnsi="Century Gothic"/>
          <w:b/>
          <w:color w:val="000000"/>
        </w:rPr>
        <w:t>HUOMIO NÄMÄ ASIAT TET-JAKSOLLA:</w:t>
      </w:r>
    </w:p>
    <w:p w14:paraId="2C26AC6D" w14:textId="77777777" w:rsidR="006E15FF" w:rsidRDefault="006E15FF" w:rsidP="006E15FF">
      <w:pPr>
        <w:numPr>
          <w:ilvl w:val="0"/>
          <w:numId w:val="3"/>
        </w:numPr>
        <w:spacing w:before="100" w:beforeAutospacing="1" w:after="100" w:afterAutospacing="1" w:line="360" w:lineRule="auto"/>
        <w:rPr>
          <w:rFonts w:ascii="Century Gothic" w:hAnsi="Century Gothic"/>
          <w:color w:val="000000"/>
        </w:rPr>
      </w:pPr>
      <w:r>
        <w:rPr>
          <w:rFonts w:ascii="Century Gothic" w:hAnsi="Century Gothic"/>
          <w:color w:val="000000"/>
        </w:rPr>
        <w:t xml:space="preserve">Tutustumisesta </w:t>
      </w:r>
      <w:r>
        <w:rPr>
          <w:rFonts w:ascii="Century Gothic" w:hAnsi="Century Gothic"/>
          <w:b/>
          <w:color w:val="000000"/>
        </w:rPr>
        <w:t>ei makseta</w:t>
      </w:r>
      <w:r>
        <w:rPr>
          <w:rFonts w:ascii="Century Gothic" w:hAnsi="Century Gothic"/>
          <w:color w:val="000000"/>
        </w:rPr>
        <w:t xml:space="preserve"> oppilaalle </w:t>
      </w:r>
      <w:r>
        <w:rPr>
          <w:rFonts w:ascii="Century Gothic" w:hAnsi="Century Gothic"/>
          <w:b/>
          <w:color w:val="000000"/>
        </w:rPr>
        <w:t>palkkaa</w:t>
      </w:r>
      <w:r>
        <w:rPr>
          <w:rFonts w:ascii="Century Gothic" w:hAnsi="Century Gothic"/>
          <w:color w:val="000000"/>
        </w:rPr>
        <w:t xml:space="preserve">, sillä jakso on osa koulun toimintaa. </w:t>
      </w:r>
    </w:p>
    <w:p w14:paraId="62B191A9" w14:textId="77777777" w:rsidR="006E15FF" w:rsidRDefault="006E15FF" w:rsidP="006E15FF">
      <w:pPr>
        <w:numPr>
          <w:ilvl w:val="0"/>
          <w:numId w:val="3"/>
        </w:numPr>
        <w:spacing w:before="100" w:beforeAutospacing="1" w:after="100" w:afterAutospacing="1" w:line="360" w:lineRule="auto"/>
        <w:rPr>
          <w:rFonts w:ascii="Century Gothic" w:hAnsi="Century Gothic"/>
          <w:color w:val="000000"/>
        </w:rPr>
      </w:pPr>
      <w:r>
        <w:rPr>
          <w:rFonts w:ascii="Century Gothic" w:hAnsi="Century Gothic"/>
        </w:rPr>
        <w:t>Työaika on</w:t>
      </w:r>
      <w:r>
        <w:rPr>
          <w:rFonts w:ascii="Century Gothic" w:hAnsi="Century Gothic"/>
          <w:b/>
        </w:rPr>
        <w:t xml:space="preserve"> keskimäärin kuusi tuntia päivässä</w:t>
      </w:r>
      <w:r>
        <w:rPr>
          <w:rFonts w:ascii="Century Gothic" w:hAnsi="Century Gothic"/>
        </w:rPr>
        <w:t xml:space="preserve"> sisältäen ruokatauon. Oppilas ja työnantaja voivat sopia työajoista joustavasti työpaikan erityispiirteiden perusteella. Työaika ei saa kuitenkaan ylittää yhdeksää tuntia vuorokaudessa eikä 48 tuntia viikossa ja viisitoista vuotta täyttäneen henkilön työaika on sijoitettava kello 6:n ja 22:n väliseen aikaan. (Laki nuorista työntekijöistä 998/1993)</w:t>
      </w:r>
    </w:p>
    <w:p w14:paraId="512DE5D9" w14:textId="77777777" w:rsidR="006E15FF" w:rsidRDefault="006E15FF" w:rsidP="006E15FF">
      <w:pPr>
        <w:numPr>
          <w:ilvl w:val="0"/>
          <w:numId w:val="3"/>
        </w:numPr>
        <w:spacing w:line="360" w:lineRule="auto"/>
        <w:ind w:right="1178"/>
        <w:rPr>
          <w:rFonts w:ascii="Century Gothic" w:hAnsi="Century Gothic"/>
        </w:rPr>
      </w:pPr>
      <w:r>
        <w:rPr>
          <w:rFonts w:ascii="Century Gothic" w:hAnsi="Century Gothic"/>
        </w:rPr>
        <w:t xml:space="preserve">Oppilaan </w:t>
      </w:r>
      <w:r>
        <w:rPr>
          <w:rFonts w:ascii="Century Gothic" w:hAnsi="Century Gothic"/>
          <w:b/>
        </w:rPr>
        <w:t>toivotaan perehtyvän yritykseen, työpaikan sääntöihin ja ammatteihin sekä useisiin eri työtehtäviin</w:t>
      </w:r>
      <w:r>
        <w:rPr>
          <w:rFonts w:ascii="Century Gothic" w:hAnsi="Century Gothic"/>
        </w:rPr>
        <w:t xml:space="preserve">, joko seuraamalla ammattilaista tai mahdollisuuksien mukaan osallistuen työhön. </w:t>
      </w:r>
      <w:r>
        <w:rPr>
          <w:rFonts w:ascii="Century Gothic" w:hAnsi="Century Gothic"/>
          <w:color w:val="000000"/>
        </w:rPr>
        <w:t xml:space="preserve">Teetettävien töiden osalta noudatetaan nuoria työntekijöitä koskevia säädöksiä. </w:t>
      </w:r>
    </w:p>
    <w:p w14:paraId="68D78D6C" w14:textId="77777777" w:rsidR="006E15FF" w:rsidRDefault="006E15FF" w:rsidP="006E15FF">
      <w:pPr>
        <w:numPr>
          <w:ilvl w:val="0"/>
          <w:numId w:val="3"/>
        </w:numPr>
        <w:spacing w:line="360" w:lineRule="auto"/>
        <w:ind w:right="1178"/>
        <w:rPr>
          <w:rFonts w:ascii="Century Gothic" w:hAnsi="Century Gothic"/>
        </w:rPr>
      </w:pPr>
      <w:r>
        <w:rPr>
          <w:rFonts w:ascii="Century Gothic" w:hAnsi="Century Gothic"/>
        </w:rPr>
        <w:lastRenderedPageBreak/>
        <w:t xml:space="preserve">Oppilaan perehdyttämistä työpaikalla ohjaa </w:t>
      </w:r>
      <w:r>
        <w:rPr>
          <w:rFonts w:ascii="Century Gothic" w:hAnsi="Century Gothic"/>
          <w:b/>
        </w:rPr>
        <w:t>vastuuhenkilö</w:t>
      </w:r>
      <w:r>
        <w:rPr>
          <w:rFonts w:ascii="Century Gothic" w:hAnsi="Century Gothic"/>
        </w:rPr>
        <w:t xml:space="preserve"> tai työhönopastaja</w:t>
      </w:r>
    </w:p>
    <w:p w14:paraId="30594F0A" w14:textId="77777777" w:rsidR="006E15FF" w:rsidRDefault="006E15FF" w:rsidP="006E15FF">
      <w:pPr>
        <w:numPr>
          <w:ilvl w:val="0"/>
          <w:numId w:val="3"/>
        </w:numPr>
        <w:spacing w:line="360" w:lineRule="auto"/>
        <w:ind w:right="1178"/>
        <w:rPr>
          <w:rFonts w:ascii="Century Gothic" w:hAnsi="Century Gothic"/>
          <w:color w:val="000000"/>
        </w:rPr>
      </w:pPr>
      <w:r>
        <w:rPr>
          <w:rFonts w:ascii="Century Gothic" w:hAnsi="Century Gothic"/>
          <w:color w:val="000000"/>
        </w:rPr>
        <w:t>Poissaolo TET-paikasta on poissaolo koulusta eli siitä tulee ilmoittaa työpaikan vastuuhenkilölle ja selvitettävä poissaolo luokanvalvojalle.</w:t>
      </w:r>
    </w:p>
    <w:p w14:paraId="6D39EE33" w14:textId="77777777" w:rsidR="006E15FF" w:rsidRDefault="006E15FF" w:rsidP="006E15FF">
      <w:pPr>
        <w:spacing w:line="360" w:lineRule="auto"/>
        <w:ind w:left="720" w:right="1178"/>
        <w:rPr>
          <w:rFonts w:ascii="Century Gothic" w:hAnsi="Century Gothic"/>
          <w:color w:val="000000"/>
        </w:rPr>
      </w:pPr>
    </w:p>
    <w:p w14:paraId="627403E0" w14:textId="77777777" w:rsidR="006E15FF" w:rsidRDefault="006E15FF" w:rsidP="006E15FF">
      <w:pPr>
        <w:spacing w:line="360" w:lineRule="auto"/>
        <w:rPr>
          <w:rFonts w:ascii="Century Gothic" w:hAnsi="Century Gothic"/>
          <w:b/>
        </w:rPr>
      </w:pPr>
      <w:r>
        <w:rPr>
          <w:rFonts w:ascii="Century Gothic" w:hAnsi="Century Gothic"/>
          <w:b/>
        </w:rPr>
        <w:t>OPPILAANOHJAAJIEN YHTEYSTIEDOT löydät koulun kotisivuilta kohdasta ”Yhteystiedot ja henkilökunta”.</w:t>
      </w:r>
    </w:p>
    <w:p w14:paraId="17C59134" w14:textId="77777777" w:rsidR="006E15FF" w:rsidRDefault="006E15FF" w:rsidP="006E15FF">
      <w:pPr>
        <w:spacing w:line="360" w:lineRule="auto"/>
        <w:rPr>
          <w:rFonts w:ascii="Century Gothic" w:hAnsi="Century Gothic"/>
          <w:b/>
        </w:rPr>
      </w:pPr>
    </w:p>
    <w:p w14:paraId="0CB19CE5" w14:textId="77777777" w:rsidR="005B5A1A" w:rsidRDefault="005B5A1A"/>
    <w:sectPr w:rsidR="005B5A1A">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B4CD6"/>
    <w:multiLevelType w:val="hybridMultilevel"/>
    <w:tmpl w:val="E17C0FBC"/>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1" w15:restartNumberingAfterBreak="0">
    <w:nsid w:val="2CE45622"/>
    <w:multiLevelType w:val="hybridMultilevel"/>
    <w:tmpl w:val="613A6F98"/>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 w15:restartNumberingAfterBreak="0">
    <w:nsid w:val="6CDF6682"/>
    <w:multiLevelType w:val="hybridMultilevel"/>
    <w:tmpl w:val="BE58B330"/>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num w:numId="1" w16cid:durableId="623851534">
    <w:abstractNumId w:val="2"/>
    <w:lvlOverride w:ilvl="0"/>
    <w:lvlOverride w:ilvl="1"/>
    <w:lvlOverride w:ilvl="2"/>
    <w:lvlOverride w:ilvl="3"/>
    <w:lvlOverride w:ilvl="4"/>
    <w:lvlOverride w:ilvl="5"/>
    <w:lvlOverride w:ilvl="6"/>
    <w:lvlOverride w:ilvl="7"/>
    <w:lvlOverride w:ilvl="8"/>
  </w:num>
  <w:num w:numId="2" w16cid:durableId="1079138584">
    <w:abstractNumId w:val="0"/>
    <w:lvlOverride w:ilvl="0"/>
    <w:lvlOverride w:ilvl="1"/>
    <w:lvlOverride w:ilvl="2"/>
    <w:lvlOverride w:ilvl="3"/>
    <w:lvlOverride w:ilvl="4"/>
    <w:lvlOverride w:ilvl="5"/>
    <w:lvlOverride w:ilvl="6"/>
    <w:lvlOverride w:ilvl="7"/>
    <w:lvlOverride w:ilvl="8"/>
  </w:num>
  <w:num w:numId="3" w16cid:durableId="1340809228">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5FF"/>
    <w:rsid w:val="005B5A1A"/>
    <w:rsid w:val="006E15FF"/>
    <w:rsid w:val="00850973"/>
    <w:rsid w:val="00D7098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80693"/>
  <w15:chartTrackingRefBased/>
  <w15:docId w15:val="{3405A68A-A5D0-4D67-BAD3-59D53FA42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6E15FF"/>
    <w:pPr>
      <w:spacing w:after="0" w:line="240" w:lineRule="auto"/>
    </w:pPr>
    <w:rPr>
      <w:rFonts w:ascii="Times New Roman" w:eastAsia="Times New Roman" w:hAnsi="Times New Roman" w:cs="Times New Roman"/>
      <w:kern w:val="0"/>
      <w:sz w:val="24"/>
      <w:szCs w:val="24"/>
      <w:lang w:eastAsia="fi-FI"/>
    </w:rPr>
  </w:style>
  <w:style w:type="paragraph" w:styleId="Otsikko1">
    <w:name w:val="heading 1"/>
    <w:basedOn w:val="Normaali"/>
    <w:next w:val="Normaali"/>
    <w:link w:val="Otsikko1Char"/>
    <w:qFormat/>
    <w:rsid w:val="006E15FF"/>
    <w:pPr>
      <w:keepNext/>
      <w:outlineLvl w:val="0"/>
    </w:pPr>
    <w:rPr>
      <w:sz w:val="5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rsid w:val="006E15FF"/>
    <w:rPr>
      <w:rFonts w:ascii="Times New Roman" w:eastAsia="Times New Roman" w:hAnsi="Times New Roman" w:cs="Times New Roman"/>
      <w:kern w:val="0"/>
      <w:sz w:val="52"/>
      <w:szCs w:val="24"/>
      <w:lang w:eastAsia="fi-FI"/>
    </w:rPr>
  </w:style>
  <w:style w:type="paragraph" w:styleId="NormaaliWWW">
    <w:name w:val="Normal (Web)"/>
    <w:basedOn w:val="Normaali"/>
    <w:uiPriority w:val="99"/>
    <w:semiHidden/>
    <w:unhideWhenUsed/>
    <w:rsid w:val="006E15FF"/>
  </w:style>
  <w:style w:type="paragraph" w:styleId="Luettelokappale">
    <w:name w:val="List Paragraph"/>
    <w:basedOn w:val="Normaali"/>
    <w:uiPriority w:val="34"/>
    <w:qFormat/>
    <w:rsid w:val="006E15FF"/>
    <w:pPr>
      <w:ind w:left="720"/>
      <w:contextualSpacing/>
    </w:pPr>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28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830</Words>
  <Characters>6724</Characters>
  <Application>Microsoft Office Word</Application>
  <DocSecurity>0</DocSecurity>
  <Lines>56</Lines>
  <Paragraphs>15</Paragraphs>
  <ScaleCrop>false</ScaleCrop>
  <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Laaksonen Tuire</dc:creator>
  <cp:keywords/>
  <dc:description/>
  <cp:lastModifiedBy>Laaksonen Tuire</cp:lastModifiedBy>
  <cp:revision>1</cp:revision>
  <dcterms:created xsi:type="dcterms:W3CDTF">2025-01-30T06:32:00Z</dcterms:created>
  <dcterms:modified xsi:type="dcterms:W3CDTF">2025-01-30T06:32:00Z</dcterms:modified>
</cp:coreProperties>
</file>